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53FC" w:rsidR="004F5BD1" w:rsidP="004F5BD1" w:rsidRDefault="004F5BD1" w14:paraId="fb33da0" w14:textId="fb33da0">
      <w:pPr>
        <w:jc w:val="both"/>
        <w15:collapsed w:val="false"/>
        <w:rPr>
          <w:color w:val="auto"/>
          <w:spacing w:val="8"/>
          <w:sz w:val="24"/>
          <w:szCs w:val="24"/>
        </w:rPr>
      </w:pPr>
      <w:r w:rsidRPr="00E253FC">
        <w:rPr>
          <w:color w:val="auto"/>
          <w:sz w:val="24"/>
          <w:szCs w:val="24"/>
        </w:rPr>
        <w:t xml:space="preserve">REPUBLIKA HRVATSKA </w:t>
      </w:r>
    </w:p>
    <w:p w:rsidRPr="00E253FC" w:rsidR="00B74315" w:rsidP="004F5BD1" w:rsidRDefault="004F5BD1">
      <w:pPr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 xml:space="preserve">TRGOVAČKI SUD U </w:t>
      </w:r>
      <w:r w:rsidRPr="00E253FC" w:rsidR="00902087">
        <w:rPr>
          <w:color w:val="auto"/>
          <w:sz w:val="24"/>
          <w:szCs w:val="24"/>
        </w:rPr>
        <w:t>PAZINU</w:t>
      </w:r>
    </w:p>
    <w:p w:rsidRPr="00E253FC" w:rsidR="00714E6D" w:rsidP="004F5BD1" w:rsidRDefault="00714E6D">
      <w:pPr>
        <w:rPr>
          <w:color w:val="auto"/>
          <w:sz w:val="24"/>
          <w:szCs w:val="24"/>
        </w:rPr>
      </w:pPr>
    </w:p>
    <w:p w:rsidRPr="00E253FC" w:rsidR="00B74315" w:rsidP="00B74315" w:rsidRDefault="00B74315">
      <w:pPr>
        <w:jc w:val="right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>10 St-</w:t>
      </w:r>
      <w:r w:rsidRPr="00E253FC" w:rsidR="003E60FE">
        <w:rPr>
          <w:color w:val="auto"/>
          <w:sz w:val="24"/>
          <w:szCs w:val="24"/>
        </w:rPr>
        <w:t>173</w:t>
      </w:r>
      <w:r w:rsidRPr="00E253FC">
        <w:rPr>
          <w:color w:val="auto"/>
          <w:sz w:val="24"/>
          <w:szCs w:val="24"/>
        </w:rPr>
        <w:t>/201</w:t>
      </w:r>
      <w:r w:rsidRPr="00E253FC" w:rsidR="003E60FE">
        <w:rPr>
          <w:color w:val="auto"/>
          <w:sz w:val="24"/>
          <w:szCs w:val="24"/>
        </w:rPr>
        <w:t>8</w:t>
      </w:r>
      <w:r w:rsidRPr="00E253FC">
        <w:rPr>
          <w:color w:val="auto"/>
          <w:sz w:val="24"/>
          <w:szCs w:val="24"/>
        </w:rPr>
        <w:t>-</w:t>
      </w:r>
      <w:r w:rsidRPr="00E253FC" w:rsidR="00714E6D">
        <w:rPr>
          <w:color w:val="auto"/>
          <w:sz w:val="24"/>
          <w:szCs w:val="24"/>
        </w:rPr>
        <w:t>41</w:t>
      </w:r>
    </w:p>
    <w:p w:rsidRPr="00E253FC" w:rsidR="00B74315" w:rsidP="004F5BD1" w:rsidRDefault="00B74315">
      <w:pPr>
        <w:rPr>
          <w:color w:val="auto"/>
          <w:sz w:val="24"/>
          <w:szCs w:val="24"/>
        </w:rPr>
      </w:pPr>
    </w:p>
    <w:p w:rsidRPr="00E253FC" w:rsidR="00714E6D" w:rsidP="004F5BD1" w:rsidRDefault="00714E6D">
      <w:pPr>
        <w:rPr>
          <w:color w:val="auto"/>
          <w:sz w:val="24"/>
          <w:szCs w:val="24"/>
        </w:rPr>
      </w:pPr>
    </w:p>
    <w:p w:rsidRPr="00E253FC" w:rsidR="004F5BD1" w:rsidP="004F5BD1" w:rsidRDefault="004F5BD1">
      <w:pPr>
        <w:jc w:val="center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>Z</w:t>
      </w:r>
      <w:r w:rsidRPr="00E253FC" w:rsidR="00091912">
        <w:rPr>
          <w:color w:val="auto"/>
          <w:sz w:val="24"/>
          <w:szCs w:val="24"/>
        </w:rPr>
        <w:t xml:space="preserve"> </w:t>
      </w:r>
      <w:r w:rsidRPr="00E253FC">
        <w:rPr>
          <w:color w:val="auto"/>
          <w:sz w:val="24"/>
          <w:szCs w:val="24"/>
        </w:rPr>
        <w:t>A</w:t>
      </w:r>
      <w:r w:rsidRPr="00E253FC" w:rsidR="00091912">
        <w:rPr>
          <w:color w:val="auto"/>
          <w:sz w:val="24"/>
          <w:szCs w:val="24"/>
        </w:rPr>
        <w:t xml:space="preserve"> </w:t>
      </w:r>
      <w:r w:rsidRPr="00E253FC">
        <w:rPr>
          <w:color w:val="auto"/>
          <w:sz w:val="24"/>
          <w:szCs w:val="24"/>
        </w:rPr>
        <w:t>P</w:t>
      </w:r>
      <w:r w:rsidRPr="00E253FC" w:rsidR="00091912">
        <w:rPr>
          <w:color w:val="auto"/>
          <w:sz w:val="24"/>
          <w:szCs w:val="24"/>
        </w:rPr>
        <w:t xml:space="preserve"> </w:t>
      </w:r>
      <w:r w:rsidRPr="00E253FC">
        <w:rPr>
          <w:color w:val="auto"/>
          <w:sz w:val="24"/>
          <w:szCs w:val="24"/>
        </w:rPr>
        <w:t>I</w:t>
      </w:r>
      <w:r w:rsidRPr="00E253FC" w:rsidR="00091912">
        <w:rPr>
          <w:color w:val="auto"/>
          <w:sz w:val="24"/>
          <w:szCs w:val="24"/>
        </w:rPr>
        <w:t xml:space="preserve"> </w:t>
      </w:r>
      <w:r w:rsidRPr="00E253FC">
        <w:rPr>
          <w:color w:val="auto"/>
          <w:sz w:val="24"/>
          <w:szCs w:val="24"/>
        </w:rPr>
        <w:t>S</w:t>
      </w:r>
      <w:r w:rsidRPr="00E253FC" w:rsidR="00091912">
        <w:rPr>
          <w:color w:val="auto"/>
          <w:sz w:val="24"/>
          <w:szCs w:val="24"/>
        </w:rPr>
        <w:t xml:space="preserve"> </w:t>
      </w:r>
      <w:r w:rsidRPr="00E253FC">
        <w:rPr>
          <w:color w:val="auto"/>
          <w:sz w:val="24"/>
          <w:szCs w:val="24"/>
        </w:rPr>
        <w:t>N</w:t>
      </w:r>
      <w:r w:rsidRPr="00E253FC" w:rsidR="00091912">
        <w:rPr>
          <w:color w:val="auto"/>
          <w:sz w:val="24"/>
          <w:szCs w:val="24"/>
        </w:rPr>
        <w:t xml:space="preserve"> </w:t>
      </w:r>
      <w:r w:rsidRPr="00E253FC">
        <w:rPr>
          <w:color w:val="auto"/>
          <w:sz w:val="24"/>
          <w:szCs w:val="24"/>
        </w:rPr>
        <w:t>I</w:t>
      </w:r>
      <w:r w:rsidRPr="00E253FC" w:rsidR="00091912">
        <w:rPr>
          <w:color w:val="auto"/>
          <w:sz w:val="24"/>
          <w:szCs w:val="24"/>
        </w:rPr>
        <w:t xml:space="preserve"> </w:t>
      </w:r>
      <w:r w:rsidRPr="00E253FC">
        <w:rPr>
          <w:color w:val="auto"/>
          <w:sz w:val="24"/>
          <w:szCs w:val="24"/>
        </w:rPr>
        <w:t>K</w:t>
      </w:r>
    </w:p>
    <w:p w:rsidRPr="00E253FC" w:rsidR="004F5BD1" w:rsidP="004F5BD1" w:rsidRDefault="004F5BD1">
      <w:pPr>
        <w:jc w:val="center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 xml:space="preserve">od </w:t>
      </w:r>
      <w:r w:rsidRPr="00E253FC" w:rsidR="003E60FE">
        <w:rPr>
          <w:color w:val="auto"/>
          <w:sz w:val="24"/>
          <w:szCs w:val="24"/>
        </w:rPr>
        <w:t>13</w:t>
      </w:r>
      <w:r w:rsidRPr="00E253FC">
        <w:rPr>
          <w:color w:val="auto"/>
          <w:sz w:val="24"/>
          <w:szCs w:val="24"/>
        </w:rPr>
        <w:t xml:space="preserve">. </w:t>
      </w:r>
      <w:r w:rsidRPr="00E253FC" w:rsidR="00293BF5">
        <w:rPr>
          <w:color w:val="auto"/>
          <w:sz w:val="24"/>
          <w:szCs w:val="24"/>
        </w:rPr>
        <w:t xml:space="preserve">ožujka </w:t>
      </w:r>
      <w:r w:rsidRPr="00E253FC">
        <w:rPr>
          <w:color w:val="auto"/>
          <w:sz w:val="24"/>
          <w:szCs w:val="24"/>
        </w:rPr>
        <w:t>20</w:t>
      </w:r>
      <w:r w:rsidRPr="00E253FC" w:rsidR="00D727F1">
        <w:rPr>
          <w:color w:val="auto"/>
          <w:sz w:val="24"/>
          <w:szCs w:val="24"/>
        </w:rPr>
        <w:t>20</w:t>
      </w:r>
      <w:r w:rsidRPr="00E253FC">
        <w:rPr>
          <w:color w:val="auto"/>
          <w:sz w:val="24"/>
          <w:szCs w:val="24"/>
        </w:rPr>
        <w:t xml:space="preserve">. </w:t>
      </w:r>
    </w:p>
    <w:p w:rsidRPr="00E253FC" w:rsidR="004F5BD1" w:rsidP="003E60FE" w:rsidRDefault="004F5BD1">
      <w:pPr>
        <w:ind w:firstLine="720"/>
        <w:jc w:val="center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 xml:space="preserve">Sastavljen kod Trgovačkog suda u Pazinu, o završnom ročištu vjerovnika u stečajnom postupku nad </w:t>
      </w:r>
      <w:r w:rsidRPr="00E253FC" w:rsidR="003E60FE">
        <w:rPr>
          <w:color w:val="auto"/>
          <w:sz w:val="24"/>
          <w:szCs w:val="24"/>
        </w:rPr>
        <w:t>Stečajnom masom iza ADRIA MARIS d.o.o. u stečaju Zagreb, Petrinjska 28, OIB 54423245263</w:t>
      </w:r>
    </w:p>
    <w:p w:rsidRPr="00E253FC" w:rsidR="00774D51" w:rsidP="00774D51" w:rsidRDefault="00774D51">
      <w:pPr>
        <w:ind w:firstLine="720"/>
        <w:jc w:val="center"/>
        <w:rPr>
          <w:color w:val="auto"/>
          <w:sz w:val="24"/>
          <w:szCs w:val="24"/>
        </w:rPr>
      </w:pPr>
    </w:p>
    <w:p w:rsidRPr="00E253FC" w:rsidR="004F5BD1" w:rsidP="004F5BD1" w:rsidRDefault="004F5BD1">
      <w:pPr>
        <w:jc w:val="both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>OD SUDA NAZOČNI:</w:t>
      </w:r>
    </w:p>
    <w:p w:rsidRPr="00E253FC" w:rsidR="004F5BD1" w:rsidP="004F5BD1" w:rsidRDefault="004F5BD1">
      <w:pPr>
        <w:jc w:val="both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 xml:space="preserve">Ivan Dujić, stečajni sudac </w:t>
      </w:r>
    </w:p>
    <w:p w:rsidRPr="00E253FC" w:rsidR="004F5BD1" w:rsidP="004F5BD1" w:rsidRDefault="007D3AF9">
      <w:pPr>
        <w:jc w:val="both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>Sanja Lakošeljac</w:t>
      </w:r>
      <w:r w:rsidRPr="00E253FC" w:rsidR="004F5BD1">
        <w:rPr>
          <w:color w:val="auto"/>
          <w:sz w:val="24"/>
          <w:szCs w:val="24"/>
        </w:rPr>
        <w:t>, zapisničar</w:t>
      </w:r>
    </w:p>
    <w:p w:rsidRPr="00E253FC" w:rsidR="00752550" w:rsidP="004F5BD1" w:rsidRDefault="00752550">
      <w:pPr>
        <w:tabs>
          <w:tab w:val="left" w:pos="7500"/>
        </w:tabs>
        <w:jc w:val="both"/>
        <w:rPr>
          <w:color w:val="auto"/>
          <w:sz w:val="24"/>
          <w:szCs w:val="24"/>
        </w:rPr>
      </w:pPr>
    </w:p>
    <w:p w:rsidRPr="00E253FC" w:rsidR="004F5BD1" w:rsidP="004F5BD1" w:rsidRDefault="004F5BD1">
      <w:pPr>
        <w:tabs>
          <w:tab w:val="left" w:pos="7500"/>
        </w:tabs>
        <w:jc w:val="both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 xml:space="preserve">Početak u </w:t>
      </w:r>
      <w:r w:rsidRPr="00E253FC" w:rsidR="00774D51">
        <w:rPr>
          <w:color w:val="auto"/>
          <w:sz w:val="24"/>
          <w:szCs w:val="24"/>
        </w:rPr>
        <w:t>1</w:t>
      </w:r>
      <w:r w:rsidRPr="00E253FC" w:rsidR="003E60FE">
        <w:rPr>
          <w:color w:val="auto"/>
          <w:sz w:val="24"/>
          <w:szCs w:val="24"/>
        </w:rPr>
        <w:t>2</w:t>
      </w:r>
      <w:r w:rsidRPr="00E253FC" w:rsidR="008D24C6">
        <w:rPr>
          <w:color w:val="auto"/>
          <w:sz w:val="24"/>
          <w:szCs w:val="24"/>
        </w:rPr>
        <w:t>:</w:t>
      </w:r>
      <w:r w:rsidRPr="00E253FC" w:rsidR="00FF6D74">
        <w:rPr>
          <w:color w:val="auto"/>
          <w:sz w:val="24"/>
          <w:szCs w:val="24"/>
        </w:rPr>
        <w:t>3</w:t>
      </w:r>
      <w:r w:rsidRPr="00E253FC">
        <w:rPr>
          <w:color w:val="auto"/>
          <w:sz w:val="24"/>
          <w:szCs w:val="24"/>
        </w:rPr>
        <w:t>0 sati. Ročište je javno.</w:t>
      </w:r>
      <w:r w:rsidRPr="00E253FC">
        <w:rPr>
          <w:color w:val="auto"/>
          <w:sz w:val="24"/>
          <w:szCs w:val="24"/>
        </w:rPr>
        <w:tab/>
      </w:r>
    </w:p>
    <w:p w:rsidRPr="00E253FC" w:rsidR="002C02F9" w:rsidP="00FE0D29" w:rsidRDefault="002C02F9">
      <w:pPr>
        <w:jc w:val="both"/>
        <w:rPr>
          <w:color w:val="auto"/>
          <w:sz w:val="24"/>
          <w:szCs w:val="24"/>
        </w:rPr>
      </w:pPr>
    </w:p>
    <w:p w:rsidRPr="00E253FC" w:rsidR="00FF6D74" w:rsidP="00FF6D74" w:rsidRDefault="00FF6D74">
      <w:pPr>
        <w:jc w:val="both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ab/>
        <w:t xml:space="preserve">Utvrđuje se da </w:t>
      </w:r>
      <w:r w:rsidRPr="00E253FC" w:rsidR="00B1221A">
        <w:rPr>
          <w:color w:val="auto"/>
          <w:sz w:val="24"/>
          <w:szCs w:val="24"/>
        </w:rPr>
        <w:t>nitko nije pristupio na ročište.</w:t>
      </w:r>
    </w:p>
    <w:p w:rsidRPr="00E253FC" w:rsidR="0052037E" w:rsidP="00FE0D29" w:rsidRDefault="0052037E">
      <w:pPr>
        <w:jc w:val="both"/>
        <w:rPr>
          <w:color w:val="auto"/>
          <w:sz w:val="24"/>
          <w:szCs w:val="24"/>
        </w:rPr>
      </w:pPr>
    </w:p>
    <w:p w:rsidRPr="00E253FC" w:rsidR="008D24C6" w:rsidP="008D24C6" w:rsidRDefault="008D24C6">
      <w:pPr>
        <w:autoSpaceDE w:val="false"/>
        <w:autoSpaceDN w:val="false"/>
        <w:adjustRightInd w:val="false"/>
        <w:jc w:val="both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ab/>
        <w:t>Utvrđuje se da je stečajn</w:t>
      </w:r>
      <w:r w:rsidRPr="00E253FC" w:rsidR="00D727F1">
        <w:rPr>
          <w:color w:val="auto"/>
          <w:sz w:val="24"/>
          <w:szCs w:val="24"/>
        </w:rPr>
        <w:t>i</w:t>
      </w:r>
      <w:r w:rsidRPr="00E253FC">
        <w:rPr>
          <w:color w:val="auto"/>
          <w:sz w:val="24"/>
          <w:szCs w:val="24"/>
        </w:rPr>
        <w:t xml:space="preserve"> upravitelj </w:t>
      </w:r>
      <w:r w:rsidRPr="00E253FC" w:rsidR="003E60FE">
        <w:rPr>
          <w:color w:val="auto"/>
          <w:sz w:val="24"/>
          <w:szCs w:val="24"/>
        </w:rPr>
        <w:t>11</w:t>
      </w:r>
      <w:r w:rsidRPr="00E253FC" w:rsidR="00D04A06">
        <w:rPr>
          <w:color w:val="auto"/>
          <w:sz w:val="24"/>
          <w:szCs w:val="24"/>
        </w:rPr>
        <w:t>.</w:t>
      </w:r>
      <w:r w:rsidRPr="00E253FC" w:rsidR="00C62F53">
        <w:rPr>
          <w:color w:val="auto"/>
          <w:sz w:val="24"/>
          <w:szCs w:val="24"/>
        </w:rPr>
        <w:t xml:space="preserve"> </w:t>
      </w:r>
      <w:r w:rsidRPr="00E253FC" w:rsidR="003E60FE">
        <w:rPr>
          <w:color w:val="auto"/>
          <w:sz w:val="24"/>
          <w:szCs w:val="24"/>
        </w:rPr>
        <w:t xml:space="preserve">veljače </w:t>
      </w:r>
      <w:r w:rsidRPr="00E253FC" w:rsidR="008E51C6">
        <w:rPr>
          <w:color w:val="auto"/>
          <w:sz w:val="24"/>
          <w:szCs w:val="24"/>
        </w:rPr>
        <w:t>2020</w:t>
      </w:r>
      <w:r w:rsidRPr="00E253FC" w:rsidR="00D727F1">
        <w:rPr>
          <w:color w:val="auto"/>
          <w:sz w:val="24"/>
          <w:szCs w:val="24"/>
        </w:rPr>
        <w:t>. dostavio</w:t>
      </w:r>
      <w:r w:rsidRPr="00E253FC" w:rsidR="00FF6D74">
        <w:rPr>
          <w:color w:val="auto"/>
          <w:sz w:val="24"/>
          <w:szCs w:val="24"/>
        </w:rPr>
        <w:t xml:space="preserve"> završni račun</w:t>
      </w:r>
      <w:r w:rsidRPr="00E253FC">
        <w:rPr>
          <w:color w:val="auto"/>
          <w:sz w:val="24"/>
          <w:szCs w:val="24"/>
        </w:rPr>
        <w:t xml:space="preserve">, da je stečajni sudac prije ročišta vjerovnika dana </w:t>
      </w:r>
      <w:r w:rsidRPr="00E253FC" w:rsidR="00B63559">
        <w:rPr>
          <w:color w:val="auto"/>
          <w:sz w:val="24"/>
          <w:szCs w:val="24"/>
        </w:rPr>
        <w:t>11</w:t>
      </w:r>
      <w:r w:rsidRPr="00E253FC">
        <w:rPr>
          <w:color w:val="auto"/>
          <w:sz w:val="24"/>
          <w:szCs w:val="24"/>
        </w:rPr>
        <w:t xml:space="preserve">. </w:t>
      </w:r>
      <w:r w:rsidRPr="00E253FC" w:rsidR="00B63559">
        <w:rPr>
          <w:color w:val="auto"/>
          <w:sz w:val="24"/>
          <w:szCs w:val="24"/>
        </w:rPr>
        <w:t xml:space="preserve">veljače </w:t>
      </w:r>
      <w:r w:rsidRPr="00E253FC" w:rsidR="008E51C6">
        <w:rPr>
          <w:color w:val="auto"/>
          <w:sz w:val="24"/>
          <w:szCs w:val="24"/>
        </w:rPr>
        <w:t>2020</w:t>
      </w:r>
      <w:r w:rsidRPr="00E253FC">
        <w:rPr>
          <w:color w:val="auto"/>
          <w:sz w:val="24"/>
          <w:szCs w:val="24"/>
        </w:rPr>
        <w:t>. ispitao završni račun upravitelja i na njemu potvrdio da ga je ispitao.</w:t>
      </w:r>
    </w:p>
    <w:p w:rsidRPr="00E253FC" w:rsidR="008D24C6" w:rsidP="008D24C6" w:rsidRDefault="008D24C6">
      <w:pPr>
        <w:autoSpaceDE w:val="false"/>
        <w:autoSpaceDN w:val="false"/>
        <w:adjustRightInd w:val="false"/>
        <w:jc w:val="both"/>
        <w:rPr>
          <w:color w:val="auto"/>
          <w:sz w:val="24"/>
          <w:szCs w:val="24"/>
        </w:rPr>
      </w:pPr>
    </w:p>
    <w:p w:rsidRPr="00E253FC" w:rsidR="00AE3345" w:rsidP="008D24C6" w:rsidRDefault="00ED33ED">
      <w:pPr>
        <w:ind w:firstLine="708"/>
        <w:jc w:val="both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>Utvrđuje se da je</w:t>
      </w:r>
      <w:r w:rsidRPr="00E253FC" w:rsidR="00AE3345">
        <w:rPr>
          <w:color w:val="auto"/>
          <w:sz w:val="24"/>
          <w:szCs w:val="24"/>
        </w:rPr>
        <w:t xml:space="preserve"> završni račun stečajnog upravitelja objavljen na mrežnoj stranici e-oglasna ploča sudova </w:t>
      </w:r>
      <w:r w:rsidRPr="00E253FC" w:rsidR="003E60FE">
        <w:rPr>
          <w:color w:val="auto"/>
          <w:sz w:val="24"/>
          <w:szCs w:val="24"/>
        </w:rPr>
        <w:t>11</w:t>
      </w:r>
      <w:r w:rsidRPr="00E253FC" w:rsidR="00AE3345">
        <w:rPr>
          <w:color w:val="auto"/>
          <w:sz w:val="24"/>
          <w:szCs w:val="24"/>
        </w:rPr>
        <w:t xml:space="preserve">. </w:t>
      </w:r>
      <w:r w:rsidRPr="00E253FC" w:rsidR="003E60FE">
        <w:rPr>
          <w:color w:val="auto"/>
          <w:sz w:val="24"/>
          <w:szCs w:val="24"/>
        </w:rPr>
        <w:t xml:space="preserve">veljače </w:t>
      </w:r>
      <w:r w:rsidRPr="00E253FC" w:rsidR="008E51C6">
        <w:rPr>
          <w:color w:val="auto"/>
          <w:sz w:val="24"/>
          <w:szCs w:val="24"/>
        </w:rPr>
        <w:t>2020</w:t>
      </w:r>
      <w:r w:rsidRPr="00E253FC">
        <w:rPr>
          <w:color w:val="auto"/>
          <w:sz w:val="24"/>
          <w:szCs w:val="24"/>
        </w:rPr>
        <w:t xml:space="preserve">., </w:t>
      </w:r>
      <w:r w:rsidRPr="00E253FC" w:rsidR="00AE3345">
        <w:rPr>
          <w:color w:val="auto"/>
          <w:sz w:val="24"/>
          <w:szCs w:val="24"/>
        </w:rPr>
        <w:t xml:space="preserve">a zaključak o sazivanju ovog ročišta </w:t>
      </w:r>
      <w:r w:rsidRPr="00E253FC" w:rsidR="003E60FE">
        <w:rPr>
          <w:color w:val="auto"/>
          <w:sz w:val="24"/>
          <w:szCs w:val="24"/>
        </w:rPr>
        <w:t>12</w:t>
      </w:r>
      <w:r w:rsidRPr="00E253FC" w:rsidR="00AE3345">
        <w:rPr>
          <w:color w:val="auto"/>
          <w:sz w:val="24"/>
          <w:szCs w:val="24"/>
        </w:rPr>
        <w:t xml:space="preserve">. </w:t>
      </w:r>
      <w:r w:rsidRPr="00E253FC" w:rsidR="003E60FE">
        <w:rPr>
          <w:color w:val="auto"/>
          <w:sz w:val="24"/>
          <w:szCs w:val="24"/>
        </w:rPr>
        <w:t xml:space="preserve">veljače </w:t>
      </w:r>
      <w:r w:rsidRPr="00E253FC" w:rsidR="008E51C6">
        <w:rPr>
          <w:color w:val="auto"/>
          <w:sz w:val="24"/>
          <w:szCs w:val="24"/>
        </w:rPr>
        <w:t>2020</w:t>
      </w:r>
      <w:r w:rsidRPr="00E253FC" w:rsidR="00AE3345">
        <w:rPr>
          <w:color w:val="auto"/>
          <w:sz w:val="24"/>
          <w:szCs w:val="24"/>
        </w:rPr>
        <w:t>., te se dostava smatra obavljenom istekom osmog dana od dana objave, sukladno čl. 12. st. 1. Stečajnog zakona.</w:t>
      </w:r>
    </w:p>
    <w:p w:rsidRPr="00E253FC" w:rsidR="00AE3345" w:rsidP="004F5BD1" w:rsidRDefault="00AE3345">
      <w:pPr>
        <w:ind w:firstLine="708"/>
        <w:jc w:val="both"/>
        <w:rPr>
          <w:color w:val="auto"/>
          <w:sz w:val="24"/>
          <w:szCs w:val="24"/>
        </w:rPr>
      </w:pPr>
    </w:p>
    <w:p w:rsidRPr="00E253FC" w:rsidR="00B1221A" w:rsidP="00B1221A" w:rsidRDefault="00B1221A">
      <w:pPr>
        <w:ind w:firstLine="708"/>
        <w:jc w:val="both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 xml:space="preserve">Utvrđuje se da je danas zaprimljen podnesak stečajnog upravitelja Ivana </w:t>
      </w:r>
      <w:proofErr w:type="spellStart"/>
      <w:r w:rsidRPr="00E253FC">
        <w:rPr>
          <w:color w:val="auto"/>
          <w:sz w:val="24"/>
          <w:szCs w:val="24"/>
        </w:rPr>
        <w:t>Gjurašića</w:t>
      </w:r>
      <w:proofErr w:type="spellEnd"/>
      <w:r w:rsidRPr="00E253FC">
        <w:rPr>
          <w:color w:val="auto"/>
          <w:sz w:val="24"/>
          <w:szCs w:val="24"/>
        </w:rPr>
        <w:t xml:space="preserve"> u kojem navodi da </w:t>
      </w:r>
      <w:r w:rsidRPr="00E253FC">
        <w:rPr>
          <w:color w:val="auto"/>
          <w:sz w:val="24"/>
          <w:szCs w:val="24"/>
        </w:rPr>
        <w:t>da zbog zdravstvenih razloga nije u</w:t>
      </w:r>
      <w:r w:rsidRPr="00E253FC">
        <w:rPr>
          <w:color w:val="auto"/>
          <w:sz w:val="24"/>
          <w:szCs w:val="24"/>
        </w:rPr>
        <w:t xml:space="preserve"> </w:t>
      </w:r>
      <w:r w:rsidRPr="00E253FC">
        <w:rPr>
          <w:color w:val="auto"/>
          <w:sz w:val="24"/>
          <w:szCs w:val="24"/>
        </w:rPr>
        <w:t xml:space="preserve">mogućnosti pristupiti </w:t>
      </w:r>
      <w:r w:rsidRPr="00E253FC">
        <w:rPr>
          <w:color w:val="auto"/>
          <w:sz w:val="24"/>
          <w:szCs w:val="24"/>
        </w:rPr>
        <w:t xml:space="preserve">današnjem </w:t>
      </w:r>
      <w:r w:rsidRPr="00E253FC">
        <w:rPr>
          <w:color w:val="auto"/>
          <w:sz w:val="24"/>
          <w:szCs w:val="24"/>
        </w:rPr>
        <w:t>ročištu</w:t>
      </w:r>
      <w:r w:rsidRPr="00E253FC">
        <w:rPr>
          <w:color w:val="auto"/>
          <w:sz w:val="24"/>
          <w:szCs w:val="24"/>
        </w:rPr>
        <w:t xml:space="preserve"> te da se isto održi u njegovoj odsutnosti.</w:t>
      </w:r>
      <w:r w:rsidRPr="00E253FC" w:rsidR="00714E6D">
        <w:rPr>
          <w:color w:val="auto"/>
          <w:sz w:val="24"/>
          <w:szCs w:val="24"/>
        </w:rPr>
        <w:t xml:space="preserve"> Podnesak će se objaviti na e-Oglasnoj ploči suda uz ovaj zapisnik.</w:t>
      </w:r>
    </w:p>
    <w:p w:rsidRPr="00E253FC" w:rsidR="00B1221A" w:rsidP="00B1221A" w:rsidRDefault="00B1221A">
      <w:pPr>
        <w:ind w:firstLine="708"/>
        <w:jc w:val="both"/>
        <w:rPr>
          <w:color w:val="auto"/>
          <w:sz w:val="24"/>
          <w:szCs w:val="24"/>
        </w:rPr>
      </w:pPr>
    </w:p>
    <w:p w:rsidRPr="00E253FC" w:rsidR="00B1221A" w:rsidP="00B1221A" w:rsidRDefault="00B1221A">
      <w:pPr>
        <w:ind w:firstLine="708"/>
        <w:jc w:val="both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>Utvrđuje se da je danas zaprimljen podnesak vjerovnika Republike Hrvatske, Ministarstvo financija, Porezna uprava, u kojem navodi da vjerovnik neće pristupiti današnjem ročištu i da nema primjedbi na završni račun.</w:t>
      </w:r>
      <w:r w:rsidRPr="00E253FC" w:rsidR="00714E6D">
        <w:rPr>
          <w:color w:val="auto"/>
          <w:sz w:val="24"/>
          <w:szCs w:val="24"/>
        </w:rPr>
        <w:t xml:space="preserve"> </w:t>
      </w:r>
      <w:r w:rsidRPr="00E253FC" w:rsidR="00714E6D">
        <w:rPr>
          <w:color w:val="auto"/>
          <w:sz w:val="24"/>
          <w:szCs w:val="24"/>
        </w:rPr>
        <w:t>Podnesak će se objaviti na e-Oglasnoj ploči suda uz ovaj zapisnik.</w:t>
      </w:r>
    </w:p>
    <w:p w:rsidRPr="00E253FC" w:rsidR="00B1221A" w:rsidP="00714E6D" w:rsidRDefault="00B1221A">
      <w:pPr>
        <w:jc w:val="both"/>
        <w:rPr>
          <w:color w:val="auto"/>
          <w:sz w:val="24"/>
          <w:szCs w:val="24"/>
        </w:rPr>
      </w:pPr>
    </w:p>
    <w:p w:rsidRPr="00E253FC" w:rsidR="004F5BD1" w:rsidP="004F5BD1" w:rsidRDefault="008D24C6">
      <w:pPr>
        <w:ind w:firstLine="708"/>
        <w:jc w:val="both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>Utvrđuje</w:t>
      </w:r>
      <w:r w:rsidRPr="00E253FC" w:rsidR="004F5BD1">
        <w:rPr>
          <w:color w:val="auto"/>
          <w:sz w:val="24"/>
          <w:szCs w:val="24"/>
        </w:rPr>
        <w:t xml:space="preserve"> se da do početka ročišta nije pristigao niti jedan prigovor na završni diobni popis</w:t>
      </w:r>
      <w:r w:rsidRPr="00E253FC" w:rsidR="00714E6D">
        <w:rPr>
          <w:color w:val="auto"/>
          <w:sz w:val="24"/>
          <w:szCs w:val="24"/>
        </w:rPr>
        <w:t xml:space="preserve"> te da nema primjedbi na završni račun</w:t>
      </w:r>
      <w:r w:rsidRPr="00E253FC" w:rsidR="004F5BD1">
        <w:rPr>
          <w:color w:val="auto"/>
          <w:sz w:val="24"/>
          <w:szCs w:val="24"/>
        </w:rPr>
        <w:t>.</w:t>
      </w:r>
    </w:p>
    <w:p w:rsidRPr="00E253FC" w:rsidR="00926DB4" w:rsidP="004F5BD1" w:rsidRDefault="00926DB4">
      <w:pPr>
        <w:jc w:val="both"/>
        <w:rPr>
          <w:color w:val="auto"/>
          <w:sz w:val="24"/>
          <w:szCs w:val="24"/>
        </w:rPr>
      </w:pPr>
    </w:p>
    <w:p w:rsidRPr="00E253FC" w:rsidR="004F5BD1" w:rsidP="002E6275" w:rsidRDefault="004F5BD1">
      <w:pPr>
        <w:ind w:firstLine="708"/>
        <w:jc w:val="both"/>
        <w:rPr>
          <w:bCs/>
          <w:color w:val="auto"/>
          <w:sz w:val="24"/>
          <w:szCs w:val="24"/>
        </w:rPr>
      </w:pPr>
      <w:r w:rsidRPr="00E253FC">
        <w:rPr>
          <w:bCs/>
          <w:color w:val="auto"/>
          <w:sz w:val="24"/>
          <w:szCs w:val="24"/>
        </w:rPr>
        <w:t>Stečajni sudac donosi</w:t>
      </w:r>
    </w:p>
    <w:p w:rsidRPr="00E253FC" w:rsidR="002E6275" w:rsidP="002E6275" w:rsidRDefault="002E6275">
      <w:pPr>
        <w:ind w:firstLine="708"/>
        <w:jc w:val="both"/>
        <w:rPr>
          <w:bCs/>
          <w:color w:val="auto"/>
          <w:sz w:val="24"/>
          <w:szCs w:val="24"/>
        </w:rPr>
      </w:pPr>
    </w:p>
    <w:p w:rsidRPr="00E253FC" w:rsidR="00D04A06" w:rsidP="00D727F1" w:rsidRDefault="002E6275">
      <w:pPr>
        <w:jc w:val="center"/>
        <w:rPr>
          <w:bCs/>
          <w:color w:val="auto"/>
          <w:sz w:val="24"/>
          <w:szCs w:val="24"/>
        </w:rPr>
      </w:pPr>
      <w:r w:rsidRPr="00E253FC">
        <w:rPr>
          <w:bCs/>
          <w:color w:val="auto"/>
          <w:sz w:val="24"/>
          <w:szCs w:val="24"/>
        </w:rPr>
        <w:t xml:space="preserve">z a k </w:t>
      </w:r>
      <w:proofErr w:type="spellStart"/>
      <w:r w:rsidRPr="00E253FC">
        <w:rPr>
          <w:bCs/>
          <w:color w:val="auto"/>
          <w:sz w:val="24"/>
          <w:szCs w:val="24"/>
        </w:rPr>
        <w:t>lj</w:t>
      </w:r>
      <w:proofErr w:type="spellEnd"/>
      <w:r w:rsidRPr="00E253FC">
        <w:rPr>
          <w:bCs/>
          <w:color w:val="auto"/>
          <w:sz w:val="24"/>
          <w:szCs w:val="24"/>
        </w:rPr>
        <w:t xml:space="preserve"> u č a k</w:t>
      </w:r>
    </w:p>
    <w:p w:rsidRPr="00E253FC" w:rsidR="002211E6" w:rsidP="00D727F1" w:rsidRDefault="002211E6">
      <w:pPr>
        <w:jc w:val="center"/>
        <w:rPr>
          <w:bCs/>
          <w:color w:val="auto"/>
          <w:sz w:val="24"/>
          <w:szCs w:val="24"/>
        </w:rPr>
      </w:pPr>
    </w:p>
    <w:p w:rsidRPr="00E253FC" w:rsidR="00293BF5" w:rsidP="00293BF5" w:rsidRDefault="00714E6D">
      <w:pPr>
        <w:pStyle w:val="Odlomakpopisa"/>
        <w:numPr>
          <w:ilvl w:val="0"/>
          <w:numId w:val="17"/>
        </w:numPr>
        <w:ind w:left="1418"/>
        <w:jc w:val="both"/>
        <w:rPr>
          <w:bCs/>
          <w:color w:val="auto"/>
          <w:sz w:val="24"/>
          <w:szCs w:val="24"/>
        </w:rPr>
      </w:pPr>
      <w:r w:rsidRPr="00E253FC">
        <w:rPr>
          <w:bCs/>
          <w:color w:val="auto"/>
          <w:sz w:val="24"/>
          <w:szCs w:val="24"/>
        </w:rPr>
        <w:t xml:space="preserve">Nalaže se </w:t>
      </w:r>
      <w:r w:rsidRPr="00E253FC" w:rsidR="00293BF5">
        <w:rPr>
          <w:bCs/>
          <w:color w:val="auto"/>
          <w:sz w:val="24"/>
          <w:szCs w:val="24"/>
        </w:rPr>
        <w:t xml:space="preserve">stečajnom upravitelju </w:t>
      </w:r>
      <w:r w:rsidRPr="00E253FC">
        <w:rPr>
          <w:bCs/>
          <w:color w:val="auto"/>
          <w:sz w:val="24"/>
          <w:szCs w:val="24"/>
        </w:rPr>
        <w:t xml:space="preserve">da u roku od 15 dana sudu dostavi dokaze o isplatama </w:t>
      </w:r>
      <w:r w:rsidRPr="00E253FC" w:rsidR="00293BF5">
        <w:rPr>
          <w:bCs/>
          <w:color w:val="auto"/>
          <w:sz w:val="24"/>
          <w:szCs w:val="24"/>
        </w:rPr>
        <w:t xml:space="preserve">sukladno završnom diobenom </w:t>
      </w:r>
      <w:r w:rsidRPr="00E253FC">
        <w:rPr>
          <w:bCs/>
          <w:color w:val="auto"/>
          <w:sz w:val="24"/>
          <w:szCs w:val="24"/>
        </w:rPr>
        <w:t>popisu</w:t>
      </w:r>
      <w:r w:rsidRPr="00E253FC" w:rsidR="00293BF5">
        <w:rPr>
          <w:bCs/>
          <w:color w:val="auto"/>
          <w:sz w:val="24"/>
          <w:szCs w:val="24"/>
        </w:rPr>
        <w:t>.</w:t>
      </w:r>
    </w:p>
    <w:p w:rsidRPr="00E253FC" w:rsidR="00293BF5" w:rsidP="00293BF5" w:rsidRDefault="00293BF5">
      <w:pPr>
        <w:rPr>
          <w:bCs/>
          <w:color w:val="auto"/>
          <w:sz w:val="24"/>
          <w:szCs w:val="24"/>
        </w:rPr>
      </w:pPr>
    </w:p>
    <w:p w:rsidRPr="00E253FC" w:rsidR="00293BF5" w:rsidP="00293BF5" w:rsidRDefault="00293BF5">
      <w:pPr>
        <w:pStyle w:val="Odlomakpopisa"/>
        <w:numPr>
          <w:ilvl w:val="0"/>
          <w:numId w:val="17"/>
        </w:numPr>
        <w:ind w:left="1418"/>
        <w:rPr>
          <w:bCs/>
          <w:color w:val="auto"/>
          <w:sz w:val="24"/>
          <w:szCs w:val="24"/>
        </w:rPr>
      </w:pPr>
      <w:r w:rsidRPr="00E253FC">
        <w:rPr>
          <w:bCs/>
          <w:color w:val="auto"/>
          <w:sz w:val="24"/>
          <w:szCs w:val="24"/>
        </w:rPr>
        <w:lastRenderedPageBreak/>
        <w:t>Odluka o zaključenju stečajnog postupka biti će donesena u pisanom obliku, nakon što stečajni upravitelj postupi po točki I. ovog zaključka.</w:t>
      </w:r>
    </w:p>
    <w:p w:rsidRPr="00E253FC" w:rsidR="00D727F1" w:rsidP="002211E6" w:rsidRDefault="00D727F1">
      <w:pPr>
        <w:rPr>
          <w:bCs/>
          <w:color w:val="auto"/>
          <w:sz w:val="24"/>
          <w:szCs w:val="24"/>
        </w:rPr>
      </w:pPr>
    </w:p>
    <w:p w:rsidRPr="00E253FC" w:rsidR="00D727F1" w:rsidP="00CA715D" w:rsidRDefault="00D727F1">
      <w:pPr>
        <w:ind w:firstLine="709"/>
        <w:rPr>
          <w:bCs/>
          <w:color w:val="auto"/>
          <w:sz w:val="24"/>
          <w:szCs w:val="24"/>
        </w:rPr>
      </w:pPr>
    </w:p>
    <w:p w:rsidRPr="00E253FC" w:rsidR="004F5BD1" w:rsidP="004F5BD1" w:rsidRDefault="004F5BD1">
      <w:pPr>
        <w:jc w:val="center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 xml:space="preserve">Dovršeno u </w:t>
      </w:r>
      <w:r w:rsidRPr="00E253FC" w:rsidR="00CA715D">
        <w:rPr>
          <w:color w:val="auto"/>
          <w:sz w:val="24"/>
          <w:szCs w:val="24"/>
        </w:rPr>
        <w:t>1</w:t>
      </w:r>
      <w:r w:rsidRPr="00E253FC" w:rsidR="00714E6D">
        <w:rPr>
          <w:color w:val="auto"/>
          <w:sz w:val="24"/>
          <w:szCs w:val="24"/>
        </w:rPr>
        <w:t>2</w:t>
      </w:r>
      <w:r w:rsidRPr="00E253FC">
        <w:rPr>
          <w:color w:val="auto"/>
          <w:sz w:val="24"/>
          <w:szCs w:val="24"/>
        </w:rPr>
        <w:t>:</w:t>
      </w:r>
      <w:r w:rsidRPr="00E253FC" w:rsidR="00714E6D">
        <w:rPr>
          <w:color w:val="auto"/>
          <w:sz w:val="24"/>
          <w:szCs w:val="24"/>
        </w:rPr>
        <w:t>35</w:t>
      </w:r>
      <w:r w:rsidRPr="00E253FC">
        <w:rPr>
          <w:color w:val="auto"/>
          <w:sz w:val="24"/>
          <w:szCs w:val="24"/>
        </w:rPr>
        <w:t xml:space="preserve"> sati.</w:t>
      </w:r>
    </w:p>
    <w:p w:rsidRPr="00E253FC" w:rsidR="004F5BD1" w:rsidP="004F5BD1" w:rsidRDefault="004F5BD1">
      <w:pPr>
        <w:jc w:val="both"/>
        <w:rPr>
          <w:color w:val="auto"/>
          <w:sz w:val="24"/>
          <w:szCs w:val="24"/>
        </w:rPr>
      </w:pPr>
    </w:p>
    <w:p w:rsidRPr="00E253FC" w:rsidR="006344AC" w:rsidP="004F5BD1" w:rsidRDefault="006344AC">
      <w:pPr>
        <w:jc w:val="both"/>
        <w:rPr>
          <w:color w:val="auto"/>
          <w:sz w:val="24"/>
          <w:szCs w:val="24"/>
        </w:rPr>
      </w:pPr>
    </w:p>
    <w:p w:rsidRPr="00E253FC" w:rsidR="00902087" w:rsidP="006562BB" w:rsidRDefault="00902087">
      <w:pPr>
        <w:ind w:left="709" w:firstLine="709"/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 xml:space="preserve">                </w:t>
      </w:r>
      <w:r w:rsidRPr="00E253FC" w:rsidR="004F5BD1">
        <w:rPr>
          <w:color w:val="auto"/>
          <w:sz w:val="24"/>
          <w:szCs w:val="24"/>
        </w:rPr>
        <w:tab/>
        <w:t xml:space="preserve">          </w:t>
      </w:r>
      <w:r w:rsidRPr="00E253FC">
        <w:rPr>
          <w:color w:val="auto"/>
          <w:sz w:val="24"/>
          <w:szCs w:val="24"/>
        </w:rPr>
        <w:t xml:space="preserve">          </w:t>
      </w:r>
      <w:r w:rsidRPr="00E253FC" w:rsidR="004F5BD1">
        <w:rPr>
          <w:color w:val="auto"/>
          <w:sz w:val="24"/>
          <w:szCs w:val="24"/>
        </w:rPr>
        <w:t>Stečajni sudac</w:t>
      </w:r>
      <w:r w:rsidRPr="00E253FC" w:rsidR="004F5BD1">
        <w:rPr>
          <w:color w:val="auto"/>
          <w:sz w:val="24"/>
          <w:szCs w:val="24"/>
        </w:rPr>
        <w:tab/>
      </w:r>
      <w:r w:rsidRPr="00E253FC" w:rsidR="00F05CAB">
        <w:rPr>
          <w:color w:val="auto"/>
          <w:sz w:val="24"/>
          <w:szCs w:val="24"/>
        </w:rPr>
        <w:t xml:space="preserve">             </w:t>
      </w:r>
      <w:r w:rsidRPr="00E253FC" w:rsidR="00FE0D29">
        <w:rPr>
          <w:color w:val="auto"/>
          <w:sz w:val="24"/>
          <w:szCs w:val="24"/>
        </w:rPr>
        <w:t xml:space="preserve">              </w:t>
      </w:r>
      <w:r w:rsidRPr="00E253FC">
        <w:rPr>
          <w:color w:val="auto"/>
          <w:sz w:val="24"/>
          <w:szCs w:val="24"/>
        </w:rPr>
        <w:t xml:space="preserve">            </w:t>
      </w:r>
      <w:bookmarkStart w:name="_GoBack" w:id="0"/>
      <w:bookmarkEnd w:id="0"/>
    </w:p>
    <w:p w:rsidRPr="00E253FC" w:rsidR="00902087" w:rsidP="003C7008" w:rsidRDefault="00902087">
      <w:pPr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ab/>
      </w:r>
    </w:p>
    <w:p w:rsidRPr="00E253FC" w:rsidR="00902087" w:rsidP="003C7008" w:rsidRDefault="00902087">
      <w:pPr>
        <w:rPr>
          <w:color w:val="auto"/>
          <w:sz w:val="24"/>
          <w:szCs w:val="24"/>
        </w:rPr>
      </w:pPr>
    </w:p>
    <w:p w:rsidRPr="00E253FC" w:rsidR="005A7E62" w:rsidP="003C7008" w:rsidRDefault="00902087">
      <w:pPr>
        <w:rPr>
          <w:color w:val="auto"/>
          <w:sz w:val="24"/>
          <w:szCs w:val="24"/>
        </w:rPr>
      </w:pPr>
      <w:r w:rsidRPr="00E253FC">
        <w:rPr>
          <w:color w:val="auto"/>
          <w:sz w:val="24"/>
          <w:szCs w:val="24"/>
        </w:rPr>
        <w:tab/>
      </w:r>
      <w:r w:rsidRPr="00E253FC">
        <w:rPr>
          <w:color w:val="auto"/>
          <w:sz w:val="24"/>
          <w:szCs w:val="24"/>
        </w:rPr>
        <w:tab/>
      </w:r>
      <w:r w:rsidRPr="00E253FC">
        <w:rPr>
          <w:color w:val="auto"/>
          <w:sz w:val="24"/>
          <w:szCs w:val="24"/>
        </w:rPr>
        <w:tab/>
      </w:r>
      <w:r w:rsidRPr="00E253FC">
        <w:rPr>
          <w:color w:val="auto"/>
          <w:sz w:val="24"/>
          <w:szCs w:val="24"/>
        </w:rPr>
        <w:tab/>
      </w:r>
      <w:r w:rsidRPr="00E253FC">
        <w:rPr>
          <w:color w:val="auto"/>
          <w:sz w:val="24"/>
          <w:szCs w:val="24"/>
        </w:rPr>
        <w:tab/>
        <w:t xml:space="preserve">           Zapisničar</w:t>
      </w:r>
      <w:r w:rsidRPr="00E253FC" w:rsidR="004F5BD1">
        <w:rPr>
          <w:color w:val="auto"/>
          <w:sz w:val="24"/>
          <w:szCs w:val="24"/>
        </w:rPr>
        <w:t xml:space="preserve">         </w:t>
      </w:r>
      <w:r w:rsidRPr="00E253FC" w:rsidR="002A660C">
        <w:rPr>
          <w:color w:val="auto"/>
          <w:sz w:val="24"/>
          <w:szCs w:val="24"/>
        </w:rPr>
        <w:t xml:space="preserve"> </w:t>
      </w:r>
    </w:p>
    <w:sectPr w:rsidRPr="00E253FC" w:rsidR="005A7E62" w:rsidSect="00701AC7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6E3F" w:rsidRDefault="008C6E3F">
      <w:r>
        <w:separator/>
      </w:r>
    </w:p>
  </w:endnote>
  <w:endnote w:type="continuationSeparator" w:id="0">
    <w:p w:rsidR="008C6E3F" w:rsidRDefault="008C6E3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6E3F" w:rsidRDefault="008C6E3F">
      <w:r>
        <w:separator/>
      </w:r>
    </w:p>
  </w:footnote>
  <w:footnote w:type="continuationSeparator" w:id="0">
    <w:p w:rsidR="008C6E3F" w:rsidRDefault="008C6E3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11BAF" w:rsidP="00701AC7" w:rsidRDefault="00D11BA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11BAF" w:rsidRDefault="00D11BA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4315" w:rsidR="00D11BAF" w:rsidP="00701AC7" w:rsidRDefault="00D11BAF">
    <w:pPr>
      <w:pStyle w:val="Zaglavlje"/>
      <w:framePr w:wrap="around" w:hAnchor="margin" w:vAnchor="text" w:xAlign="center" w:y="1"/>
      <w:rPr>
        <w:rStyle w:val="Brojstranice"/>
        <w:sz w:val="24"/>
      </w:rPr>
    </w:pPr>
    <w:r w:rsidRPr="00B74315">
      <w:rPr>
        <w:rStyle w:val="Brojstranice"/>
        <w:sz w:val="24"/>
      </w:rPr>
      <w:fldChar w:fldCharType="begin"/>
    </w:r>
    <w:r w:rsidRPr="00B74315">
      <w:rPr>
        <w:rStyle w:val="Brojstranice"/>
        <w:sz w:val="24"/>
      </w:rPr>
      <w:instrText xml:space="preserve">PAGE  </w:instrText>
    </w:r>
    <w:r w:rsidRPr="00B74315">
      <w:rPr>
        <w:rStyle w:val="Brojstranice"/>
        <w:sz w:val="24"/>
      </w:rPr>
      <w:fldChar w:fldCharType="separate"/>
    </w:r>
    <w:r w:rsidR="006562BB">
      <w:rPr>
        <w:rStyle w:val="Brojstranice"/>
        <w:noProof/>
        <w:sz w:val="24"/>
      </w:rPr>
      <w:t>2</w:t>
    </w:r>
    <w:r w:rsidRPr="00B74315">
      <w:rPr>
        <w:rStyle w:val="Brojstranice"/>
        <w:sz w:val="24"/>
      </w:rPr>
      <w:fldChar w:fldCharType="end"/>
    </w:r>
  </w:p>
  <w:p w:rsidRPr="0002636C" w:rsidR="00D11BAF" w:rsidP="00293BF5" w:rsidRDefault="003E60FE">
    <w:pPr>
      <w:ind w:left="3545" w:firstLine="709"/>
      <w:jc w:val="right"/>
      <w:rPr>
        <w:color w:val="auto"/>
        <w:sz w:val="24"/>
        <w:szCs w:val="24"/>
      </w:rPr>
    </w:pPr>
    <w:r w:rsidRPr="002211E6">
      <w:rPr>
        <w:color w:val="auto"/>
        <w:sz w:val="24"/>
        <w:szCs w:val="24"/>
      </w:rPr>
      <w:t>10 St-</w:t>
    </w:r>
    <w:r>
      <w:rPr>
        <w:color w:val="auto"/>
        <w:sz w:val="24"/>
        <w:szCs w:val="24"/>
      </w:rPr>
      <w:t>173</w:t>
    </w:r>
    <w:r w:rsidRPr="002211E6">
      <w:rPr>
        <w:color w:val="auto"/>
        <w:sz w:val="24"/>
        <w:szCs w:val="24"/>
      </w:rPr>
      <w:t>/201</w:t>
    </w:r>
    <w:r>
      <w:rPr>
        <w:color w:val="auto"/>
        <w:sz w:val="24"/>
        <w:szCs w:val="24"/>
      </w:rPr>
      <w:t>8</w:t>
    </w:r>
    <w:r w:rsidRPr="00714E6D">
      <w:rPr>
        <w:color w:val="auto"/>
        <w:sz w:val="24"/>
        <w:szCs w:val="24"/>
      </w:rPr>
      <w:t>-</w:t>
    </w:r>
    <w:r w:rsidRPr="00714E6D" w:rsidR="00714E6D">
      <w:rPr>
        <w:color w:val="auto"/>
        <w:sz w:val="24"/>
        <w:szCs w:val="24"/>
      </w:rPr>
      <w:t>41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3073A1A"/>
    <w:multiLevelType w:val="singleLevel"/>
    <w:tmpl w:val="543C0DBC"/>
    <w:lvl w:ilvl="0">
      <w:start w:val="3"/>
      <w:numFmt w:val="lowerLetter"/>
      <w:lvlText w:val="%1)"/>
      <w:lvlJc w:val="left"/>
      <w:pPr>
        <w:tabs>
          <w:tab w:val="num" w:pos="864"/>
        </w:tabs>
        <w:ind w:left="216"/>
      </w:pPr>
      <w:rPr>
        <w:rFonts w:hint="default" w:ascii="Times New Roman" w:hAnsi="Times New Roman" w:cs="Times New Roman"/>
        <w:b w:val="false"/>
        <w:bCs/>
        <w:snapToGrid/>
        <w:spacing w:val="-3"/>
        <w:sz w:val="24"/>
        <w:szCs w:val="21"/>
      </w:rPr>
    </w:lvl>
  </w:abstractNum>
  <w:abstractNum w:abstractNumId="5">
    <w:nsid w:val="06EA4341"/>
    <w:multiLevelType w:val="singleLevel"/>
    <w:tmpl w:val="E034E15C"/>
    <w:lvl w:ilvl="0">
      <w:start w:val="1"/>
      <w:numFmt w:val="lowerLetter"/>
      <w:lvlText w:val="%1)"/>
      <w:lvlJc w:val="left"/>
      <w:pPr>
        <w:tabs>
          <w:tab w:val="num" w:pos="864"/>
        </w:tabs>
        <w:ind w:left="720" w:hanging="144"/>
      </w:pPr>
      <w:rPr>
        <w:rFonts w:hint="default" w:ascii="Times New Roman" w:hAnsi="Times New Roman" w:cs="Times New Roman"/>
        <w:b w:val="false"/>
        <w:bCs/>
        <w:snapToGrid/>
        <w:spacing w:val="-4"/>
        <w:sz w:val="24"/>
        <w:szCs w:val="21"/>
      </w:rPr>
    </w:lvl>
  </w:abstractNum>
  <w:abstractNum w:abstractNumId="6">
    <w:nsid w:val="07170F43"/>
    <w:multiLevelType w:val="singleLevel"/>
    <w:tmpl w:val="870E8A1C"/>
    <w:lvl w:ilvl="0">
      <w:start w:val="4"/>
      <w:numFmt w:val="upperRoman"/>
      <w:lvlText w:val="%1."/>
      <w:lvlJc w:val="left"/>
      <w:pPr>
        <w:tabs>
          <w:tab w:val="num" w:pos="504"/>
        </w:tabs>
        <w:ind w:left="72"/>
      </w:pPr>
      <w:rPr>
        <w:rFonts w:hint="default" w:ascii="Times New Roman" w:hAnsi="Times New Roman" w:cs="Times New Roman"/>
        <w:b w:val="false"/>
        <w:bCs/>
        <w:i w:val="false"/>
        <w:snapToGrid/>
        <w:sz w:val="24"/>
        <w:szCs w:val="22"/>
      </w:rPr>
    </w:lvl>
  </w:abstractNum>
  <w:abstractNum w:abstractNumId="7">
    <w:nsid w:val="0CB066F4"/>
    <w:multiLevelType w:val="hybridMultilevel"/>
    <w:tmpl w:val="ECBA60C4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11A51F50"/>
    <w:multiLevelType w:val="hybridMultilevel"/>
    <w:tmpl w:val="C978BBB8"/>
    <w:lvl w:ilvl="0" w:tplc="EBA495E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>
    <w:nsid w:val="1AE755E3"/>
    <w:multiLevelType w:val="hybridMultilevel"/>
    <w:tmpl w:val="2E4C92C6"/>
    <w:lvl w:ilvl="0" w:tplc="BFE2C2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7702ADF"/>
    <w:multiLevelType w:val="hybridMultilevel"/>
    <w:tmpl w:val="D2361996"/>
    <w:lvl w:ilvl="0" w:tplc="45A89ED2">
      <w:start w:val="2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8172233"/>
    <w:multiLevelType w:val="hybridMultilevel"/>
    <w:tmpl w:val="6D70D4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72220D"/>
    <w:multiLevelType w:val="hybridMultilevel"/>
    <w:tmpl w:val="1060AB54"/>
    <w:lvl w:ilvl="0" w:tplc="04090001">
      <w:start w:val="1"/>
      <w:numFmt w:val="bullet"/>
      <w:lvlText w:val=""/>
      <w:lvlJc w:val="left"/>
      <w:pPr>
        <w:tabs>
          <w:tab w:val="num" w:pos="1943"/>
        </w:tabs>
        <w:ind w:left="1943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663"/>
        </w:tabs>
        <w:ind w:left="2663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3383"/>
        </w:tabs>
        <w:ind w:left="3383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4103"/>
        </w:tabs>
        <w:ind w:left="4103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823"/>
        </w:tabs>
        <w:ind w:left="4823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543"/>
        </w:tabs>
        <w:ind w:left="5543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6263"/>
        </w:tabs>
        <w:ind w:left="6263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983"/>
        </w:tabs>
        <w:ind w:left="6983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703"/>
        </w:tabs>
        <w:ind w:left="7703" w:hanging="360"/>
      </w:pPr>
      <w:rPr>
        <w:rFonts w:hint="default" w:ascii="Wingdings" w:hAnsi="Wingdings"/>
      </w:rPr>
    </w:lvl>
  </w:abstractNum>
  <w:abstractNum w:abstractNumId="13">
    <w:nsid w:val="3E5A48A3"/>
    <w:multiLevelType w:val="hybridMultilevel"/>
    <w:tmpl w:val="FE6C1C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072E5C"/>
    <w:multiLevelType w:val="hybridMultilevel"/>
    <w:tmpl w:val="34FAC082"/>
    <w:lvl w:ilvl="0" w:tplc="A8B845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6">
    <w:nsid w:val="56BD46FD"/>
    <w:multiLevelType w:val="hybridMultilevel"/>
    <w:tmpl w:val="40961C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56729D"/>
    <w:multiLevelType w:val="hybridMultilevel"/>
    <w:tmpl w:val="CBECA1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6175AC"/>
    <w:multiLevelType w:val="hybridMultilevel"/>
    <w:tmpl w:val="0BE6F00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8F22443"/>
    <w:multiLevelType w:val="hybridMultilevel"/>
    <w:tmpl w:val="6D585F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03EA3"/>
    <w:multiLevelType w:val="hybridMultilevel"/>
    <w:tmpl w:val="59824F76"/>
    <w:lvl w:ilvl="0" w:tplc="EAD8F31C">
      <w:start w:val="1"/>
      <w:numFmt w:val="upperRoman"/>
      <w:lvlText w:val="%1."/>
      <w:lvlJc w:val="left"/>
      <w:pPr>
        <w:ind w:left="2832" w:hanging="1416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7"/>
  </w:num>
  <w:num w:numId="5">
    <w:abstractNumId w:val="17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8"/>
  </w:num>
  <w:num w:numId="10">
    <w:abstractNumId w:val="15"/>
  </w:num>
  <w:num w:numId="11">
    <w:abstractNumId w:val="8"/>
  </w:num>
  <w:num w:numId="12">
    <w:abstractNumId w:val="13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20"/>
  </w:num>
  <w:num w:numId="18">
    <w:abstractNumId w:val="9"/>
  </w:num>
  <w:num w:numId="19">
    <w:abstractNumId w:val="5"/>
  </w:num>
  <w:num w:numId="20">
    <w:abstractNumId w:val="4"/>
  </w:num>
  <w:num w:numId="21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BCB"/>
    <w:rsid w:val="0002636C"/>
    <w:rsid w:val="000306A9"/>
    <w:rsid w:val="0003222F"/>
    <w:rsid w:val="00052B6E"/>
    <w:rsid w:val="00060135"/>
    <w:rsid w:val="0006614D"/>
    <w:rsid w:val="0008196C"/>
    <w:rsid w:val="00086909"/>
    <w:rsid w:val="00091912"/>
    <w:rsid w:val="000B1222"/>
    <w:rsid w:val="000B2419"/>
    <w:rsid w:val="000B6500"/>
    <w:rsid w:val="000B6D21"/>
    <w:rsid w:val="000C4AE1"/>
    <w:rsid w:val="000D4F84"/>
    <w:rsid w:val="000D7312"/>
    <w:rsid w:val="000F1D30"/>
    <w:rsid w:val="00123B13"/>
    <w:rsid w:val="00141834"/>
    <w:rsid w:val="00145164"/>
    <w:rsid w:val="0014628F"/>
    <w:rsid w:val="00150E92"/>
    <w:rsid w:val="00154F90"/>
    <w:rsid w:val="001624D9"/>
    <w:rsid w:val="00163040"/>
    <w:rsid w:val="00184B04"/>
    <w:rsid w:val="00190CAA"/>
    <w:rsid w:val="001A5A83"/>
    <w:rsid w:val="001B08C4"/>
    <w:rsid w:val="001D5642"/>
    <w:rsid w:val="001F431F"/>
    <w:rsid w:val="00211D0C"/>
    <w:rsid w:val="0021612A"/>
    <w:rsid w:val="002211E6"/>
    <w:rsid w:val="002229FB"/>
    <w:rsid w:val="00226092"/>
    <w:rsid w:val="00230DA9"/>
    <w:rsid w:val="00237B49"/>
    <w:rsid w:val="00241936"/>
    <w:rsid w:val="002458C9"/>
    <w:rsid w:val="00254589"/>
    <w:rsid w:val="00256F36"/>
    <w:rsid w:val="002613D9"/>
    <w:rsid w:val="00263694"/>
    <w:rsid w:val="00291220"/>
    <w:rsid w:val="00293BF5"/>
    <w:rsid w:val="00296FE5"/>
    <w:rsid w:val="002A660C"/>
    <w:rsid w:val="002C02F9"/>
    <w:rsid w:val="002D2732"/>
    <w:rsid w:val="002E0E28"/>
    <w:rsid w:val="002E6275"/>
    <w:rsid w:val="002F399B"/>
    <w:rsid w:val="00300F5F"/>
    <w:rsid w:val="003208D5"/>
    <w:rsid w:val="00331B19"/>
    <w:rsid w:val="00332C44"/>
    <w:rsid w:val="00343E47"/>
    <w:rsid w:val="0036034C"/>
    <w:rsid w:val="00363E50"/>
    <w:rsid w:val="00383CD5"/>
    <w:rsid w:val="00384B45"/>
    <w:rsid w:val="00390907"/>
    <w:rsid w:val="003C0F60"/>
    <w:rsid w:val="003C7008"/>
    <w:rsid w:val="003E60FE"/>
    <w:rsid w:val="003E6DC6"/>
    <w:rsid w:val="003F33B0"/>
    <w:rsid w:val="003F4533"/>
    <w:rsid w:val="003F4788"/>
    <w:rsid w:val="00403ACD"/>
    <w:rsid w:val="00405012"/>
    <w:rsid w:val="00410293"/>
    <w:rsid w:val="004134C6"/>
    <w:rsid w:val="00413904"/>
    <w:rsid w:val="00426F81"/>
    <w:rsid w:val="0043615F"/>
    <w:rsid w:val="004367A6"/>
    <w:rsid w:val="00442DF5"/>
    <w:rsid w:val="00443032"/>
    <w:rsid w:val="00477214"/>
    <w:rsid w:val="00486D43"/>
    <w:rsid w:val="004A5EA0"/>
    <w:rsid w:val="004A7CF3"/>
    <w:rsid w:val="004B3988"/>
    <w:rsid w:val="004B493E"/>
    <w:rsid w:val="004B55D8"/>
    <w:rsid w:val="004C3242"/>
    <w:rsid w:val="004D35B0"/>
    <w:rsid w:val="004D426A"/>
    <w:rsid w:val="004E2478"/>
    <w:rsid w:val="004F24AB"/>
    <w:rsid w:val="004F5BD1"/>
    <w:rsid w:val="00512936"/>
    <w:rsid w:val="005174DC"/>
    <w:rsid w:val="0052037E"/>
    <w:rsid w:val="0052523F"/>
    <w:rsid w:val="00527877"/>
    <w:rsid w:val="00534CB1"/>
    <w:rsid w:val="00535CEC"/>
    <w:rsid w:val="00540D73"/>
    <w:rsid w:val="00575C97"/>
    <w:rsid w:val="00582BEF"/>
    <w:rsid w:val="00584D14"/>
    <w:rsid w:val="00585081"/>
    <w:rsid w:val="00591EE7"/>
    <w:rsid w:val="005A2F9F"/>
    <w:rsid w:val="005A7E62"/>
    <w:rsid w:val="005B4237"/>
    <w:rsid w:val="005C3E90"/>
    <w:rsid w:val="005C4F94"/>
    <w:rsid w:val="005F4F94"/>
    <w:rsid w:val="005F7241"/>
    <w:rsid w:val="00613AB1"/>
    <w:rsid w:val="00621D1B"/>
    <w:rsid w:val="0063087B"/>
    <w:rsid w:val="00632FC4"/>
    <w:rsid w:val="006344AC"/>
    <w:rsid w:val="00634FD3"/>
    <w:rsid w:val="006435A5"/>
    <w:rsid w:val="006534A2"/>
    <w:rsid w:val="006562BB"/>
    <w:rsid w:val="0065678C"/>
    <w:rsid w:val="00663344"/>
    <w:rsid w:val="006857B9"/>
    <w:rsid w:val="00685C30"/>
    <w:rsid w:val="00694B95"/>
    <w:rsid w:val="006A16B6"/>
    <w:rsid w:val="006A2BFB"/>
    <w:rsid w:val="006D0DA1"/>
    <w:rsid w:val="006E2777"/>
    <w:rsid w:val="006E4C02"/>
    <w:rsid w:val="006F2942"/>
    <w:rsid w:val="006F391F"/>
    <w:rsid w:val="00701AC7"/>
    <w:rsid w:val="00714E6D"/>
    <w:rsid w:val="0071598C"/>
    <w:rsid w:val="00715F13"/>
    <w:rsid w:val="0071769C"/>
    <w:rsid w:val="00752550"/>
    <w:rsid w:val="007540A0"/>
    <w:rsid w:val="007613E9"/>
    <w:rsid w:val="00774D51"/>
    <w:rsid w:val="00786CA0"/>
    <w:rsid w:val="00787805"/>
    <w:rsid w:val="007A1A77"/>
    <w:rsid w:val="007A3704"/>
    <w:rsid w:val="007A3C8C"/>
    <w:rsid w:val="007A4BE4"/>
    <w:rsid w:val="007A753F"/>
    <w:rsid w:val="007B7002"/>
    <w:rsid w:val="007D3AF9"/>
    <w:rsid w:val="007D7F98"/>
    <w:rsid w:val="007E3337"/>
    <w:rsid w:val="007E43AD"/>
    <w:rsid w:val="00811176"/>
    <w:rsid w:val="00824F31"/>
    <w:rsid w:val="00825CFD"/>
    <w:rsid w:val="008261C5"/>
    <w:rsid w:val="00842B8E"/>
    <w:rsid w:val="0085186E"/>
    <w:rsid w:val="00855AB2"/>
    <w:rsid w:val="00863083"/>
    <w:rsid w:val="008A1675"/>
    <w:rsid w:val="008B5998"/>
    <w:rsid w:val="008C085A"/>
    <w:rsid w:val="008C6E3F"/>
    <w:rsid w:val="008D0BBC"/>
    <w:rsid w:val="008D24C6"/>
    <w:rsid w:val="008E20F7"/>
    <w:rsid w:val="008E29B8"/>
    <w:rsid w:val="008E51C6"/>
    <w:rsid w:val="008E698E"/>
    <w:rsid w:val="008F2B5C"/>
    <w:rsid w:val="008F7103"/>
    <w:rsid w:val="00902087"/>
    <w:rsid w:val="00922A73"/>
    <w:rsid w:val="00926DB4"/>
    <w:rsid w:val="00952B9D"/>
    <w:rsid w:val="00953511"/>
    <w:rsid w:val="009535C1"/>
    <w:rsid w:val="0095720B"/>
    <w:rsid w:val="00963C82"/>
    <w:rsid w:val="009719CF"/>
    <w:rsid w:val="00981040"/>
    <w:rsid w:val="00981CBF"/>
    <w:rsid w:val="009923A6"/>
    <w:rsid w:val="00994E8C"/>
    <w:rsid w:val="00996322"/>
    <w:rsid w:val="009A3DE9"/>
    <w:rsid w:val="009C0C3F"/>
    <w:rsid w:val="009C4B5C"/>
    <w:rsid w:val="009D2D78"/>
    <w:rsid w:val="009E652D"/>
    <w:rsid w:val="00A0012D"/>
    <w:rsid w:val="00A13F40"/>
    <w:rsid w:val="00A20102"/>
    <w:rsid w:val="00A33D1F"/>
    <w:rsid w:val="00A4671F"/>
    <w:rsid w:val="00A506A1"/>
    <w:rsid w:val="00A517EB"/>
    <w:rsid w:val="00A51D63"/>
    <w:rsid w:val="00A85C1A"/>
    <w:rsid w:val="00A96E4D"/>
    <w:rsid w:val="00AB5F44"/>
    <w:rsid w:val="00AC11AD"/>
    <w:rsid w:val="00AC6E80"/>
    <w:rsid w:val="00AD017F"/>
    <w:rsid w:val="00AD416A"/>
    <w:rsid w:val="00AE0519"/>
    <w:rsid w:val="00AE3345"/>
    <w:rsid w:val="00AE63AA"/>
    <w:rsid w:val="00B0044F"/>
    <w:rsid w:val="00B00682"/>
    <w:rsid w:val="00B04742"/>
    <w:rsid w:val="00B049CA"/>
    <w:rsid w:val="00B06956"/>
    <w:rsid w:val="00B1221A"/>
    <w:rsid w:val="00B16BCF"/>
    <w:rsid w:val="00B176B4"/>
    <w:rsid w:val="00B23498"/>
    <w:rsid w:val="00B26D53"/>
    <w:rsid w:val="00B44618"/>
    <w:rsid w:val="00B45559"/>
    <w:rsid w:val="00B63559"/>
    <w:rsid w:val="00B71FE9"/>
    <w:rsid w:val="00B74315"/>
    <w:rsid w:val="00B93E1C"/>
    <w:rsid w:val="00B970BA"/>
    <w:rsid w:val="00BA076A"/>
    <w:rsid w:val="00BA686F"/>
    <w:rsid w:val="00BB2F1C"/>
    <w:rsid w:val="00BB4392"/>
    <w:rsid w:val="00BB6D54"/>
    <w:rsid w:val="00BB7FF4"/>
    <w:rsid w:val="00BD5BCB"/>
    <w:rsid w:val="00BE2DC5"/>
    <w:rsid w:val="00BF3D40"/>
    <w:rsid w:val="00C0344C"/>
    <w:rsid w:val="00C22203"/>
    <w:rsid w:val="00C333E1"/>
    <w:rsid w:val="00C40E99"/>
    <w:rsid w:val="00C45875"/>
    <w:rsid w:val="00C46305"/>
    <w:rsid w:val="00C53591"/>
    <w:rsid w:val="00C62F53"/>
    <w:rsid w:val="00C6692D"/>
    <w:rsid w:val="00CA715D"/>
    <w:rsid w:val="00CB02BE"/>
    <w:rsid w:val="00CB6EAF"/>
    <w:rsid w:val="00CC4446"/>
    <w:rsid w:val="00CC45D9"/>
    <w:rsid w:val="00CE76DF"/>
    <w:rsid w:val="00CF476C"/>
    <w:rsid w:val="00CF5845"/>
    <w:rsid w:val="00D04A06"/>
    <w:rsid w:val="00D05AED"/>
    <w:rsid w:val="00D11BAF"/>
    <w:rsid w:val="00D13372"/>
    <w:rsid w:val="00D2149C"/>
    <w:rsid w:val="00D264CE"/>
    <w:rsid w:val="00D268EA"/>
    <w:rsid w:val="00D309EB"/>
    <w:rsid w:val="00D436A4"/>
    <w:rsid w:val="00D526D2"/>
    <w:rsid w:val="00D61CCF"/>
    <w:rsid w:val="00D65D05"/>
    <w:rsid w:val="00D727F1"/>
    <w:rsid w:val="00D736B0"/>
    <w:rsid w:val="00D83A9D"/>
    <w:rsid w:val="00D8617F"/>
    <w:rsid w:val="00DB10F9"/>
    <w:rsid w:val="00DB6049"/>
    <w:rsid w:val="00DB6A04"/>
    <w:rsid w:val="00DC5C97"/>
    <w:rsid w:val="00DD1C82"/>
    <w:rsid w:val="00DE3B10"/>
    <w:rsid w:val="00DF3504"/>
    <w:rsid w:val="00DF5274"/>
    <w:rsid w:val="00DF71C2"/>
    <w:rsid w:val="00E0359A"/>
    <w:rsid w:val="00E10E44"/>
    <w:rsid w:val="00E2113B"/>
    <w:rsid w:val="00E253FC"/>
    <w:rsid w:val="00E57EB3"/>
    <w:rsid w:val="00E6106F"/>
    <w:rsid w:val="00E637FC"/>
    <w:rsid w:val="00E6395F"/>
    <w:rsid w:val="00E678C3"/>
    <w:rsid w:val="00E810A9"/>
    <w:rsid w:val="00E9783B"/>
    <w:rsid w:val="00EA369A"/>
    <w:rsid w:val="00EB37AC"/>
    <w:rsid w:val="00EB3BDF"/>
    <w:rsid w:val="00EB6587"/>
    <w:rsid w:val="00ED33ED"/>
    <w:rsid w:val="00EE30B5"/>
    <w:rsid w:val="00EE6192"/>
    <w:rsid w:val="00F05CAB"/>
    <w:rsid w:val="00F06CD4"/>
    <w:rsid w:val="00F125EB"/>
    <w:rsid w:val="00F13868"/>
    <w:rsid w:val="00F24B2E"/>
    <w:rsid w:val="00F346DF"/>
    <w:rsid w:val="00F377FC"/>
    <w:rsid w:val="00F37854"/>
    <w:rsid w:val="00F46F93"/>
    <w:rsid w:val="00F60804"/>
    <w:rsid w:val="00F7754C"/>
    <w:rsid w:val="00F837C7"/>
    <w:rsid w:val="00F8395A"/>
    <w:rsid w:val="00F86013"/>
    <w:rsid w:val="00F9449A"/>
    <w:rsid w:val="00FA7FB9"/>
    <w:rsid w:val="00FB6014"/>
    <w:rsid w:val="00FC1C86"/>
    <w:rsid w:val="00FC4BAA"/>
    <w:rsid w:val="00FD285A"/>
    <w:rsid w:val="00FD306A"/>
    <w:rsid w:val="00FE0D29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CB3768A"/>
  <w15:docId w15:val="{563B5A5E-87FB-4EE4-891A-FDB9516C7E2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5BCB"/>
    <w:rPr>
      <w:color w:val="000000"/>
    </w:rPr>
  </w:style>
  <w:style w:type="paragraph" w:styleId="Naslov1">
    <w:name w:val="heading 1"/>
    <w:basedOn w:val="Normal"/>
    <w:next w:val="Normal"/>
    <w:qFormat/>
    <w:rsid w:val="00591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1E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4F24AB"/>
    <w:pPr>
      <w:keepNext/>
      <w:jc w:val="both"/>
      <w:outlineLvl w:val="3"/>
    </w:pPr>
    <w:rPr>
      <w:b/>
      <w:color w:val="auto"/>
      <w:sz w:val="26"/>
      <w:lang w:val="en-AU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BD5BCB"/>
    <w:pPr>
      <w:jc w:val="both"/>
    </w:pPr>
    <w:rPr>
      <w:color w:val="auto"/>
      <w:sz w:val="24"/>
      <w:szCs w:val="24"/>
    </w:rPr>
  </w:style>
  <w:style w:type="table" w:styleId="Reetkatablice">
    <w:name w:val="Table Grid"/>
    <w:basedOn w:val="Obinatablica"/>
    <w:rsid w:val="00BD5B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rsid w:val="00BD5BC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5BCB"/>
  </w:style>
  <w:style w:type="paragraph" w:styleId="Podnoje">
    <w:name w:val="footer"/>
    <w:basedOn w:val="Normal"/>
    <w:rsid w:val="00701AC7"/>
    <w:pPr>
      <w:tabs>
        <w:tab w:val="center" w:pos="4536"/>
        <w:tab w:val="right" w:pos="9072"/>
      </w:tabs>
    </w:pPr>
  </w:style>
  <w:style w:type="paragraph" w:styleId="Tijeloteksta-uvlaka3">
    <w:name w:val="Body Text Indent 3"/>
    <w:basedOn w:val="Normal"/>
    <w:rsid w:val="004F5BD1"/>
    <w:pPr>
      <w:spacing w:after="120"/>
      <w:ind w:left="283"/>
    </w:pPr>
    <w:rPr>
      <w:sz w:val="16"/>
      <w:szCs w:val="16"/>
    </w:rPr>
  </w:style>
  <w:style w:type="paragraph" w:styleId="Tijeloteksta2">
    <w:name w:val="Body Text 2"/>
    <w:basedOn w:val="Normal"/>
    <w:link w:val="Tijeloteksta2Char"/>
    <w:rsid w:val="004F24AB"/>
    <w:pPr>
      <w:spacing w:after="120" w:line="480" w:lineRule="auto"/>
    </w:pPr>
    <w:rPr>
      <w:color w:val="auto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rsid w:val="004F24AB"/>
    <w:rPr>
      <w:sz w:val="24"/>
      <w:szCs w:val="24"/>
      <w:lang w:val="hr-HR" w:eastAsia="hr-HR" w:bidi="ar-SA"/>
    </w:rPr>
  </w:style>
  <w:style w:type="paragraph" w:styleId="Tijeloteksta-uvlaka2">
    <w:name w:val="Body Text Indent 2"/>
    <w:basedOn w:val="Normal"/>
    <w:rsid w:val="004F24AB"/>
    <w:pPr>
      <w:spacing w:after="120" w:line="480" w:lineRule="auto"/>
      <w:ind w:left="283"/>
    </w:pPr>
    <w:rPr>
      <w:color w:val="auto"/>
      <w:sz w:val="24"/>
      <w:szCs w:val="24"/>
    </w:rPr>
  </w:style>
  <w:style w:type="paragraph" w:styleId="Odlomakpopisa1" w:customStyle="true">
    <w:name w:val="Odlomak popisa1"/>
    <w:basedOn w:val="Normal"/>
    <w:qFormat/>
    <w:rsid w:val="004F24AB"/>
    <w:pPr>
      <w:spacing w:after="200" w:line="276" w:lineRule="auto"/>
      <w:ind w:left="720"/>
      <w:contextualSpacing/>
    </w:pPr>
    <w:rPr>
      <w:rFonts w:ascii="Calibri" w:hAnsi="Calibri" w:eastAsia="Calibri"/>
      <w:color w:val="auto"/>
      <w:sz w:val="22"/>
      <w:szCs w:val="22"/>
      <w:lang w:eastAsia="en-US"/>
    </w:rPr>
  </w:style>
  <w:style w:type="character" w:styleId="Naslov4Char" w:customStyle="true">
    <w:name w:val="Naslov 4 Char"/>
    <w:link w:val="Naslov4"/>
    <w:rsid w:val="004F24AB"/>
    <w:rPr>
      <w:b/>
      <w:sz w:val="26"/>
      <w:lang w:val="en-AU" w:eastAsia="en-US" w:bidi="ar-SA"/>
    </w:rPr>
  </w:style>
  <w:style w:type="paragraph" w:styleId="Odlomakpopisa">
    <w:name w:val="List Paragraph"/>
    <w:basedOn w:val="Normal"/>
    <w:uiPriority w:val="34"/>
    <w:qFormat/>
    <w:rsid w:val="0090208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2A660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2A660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14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23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8126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318</properties:Words>
  <properties:Characters>1815</properties:Characters>
  <properties:Lines>15</properties:Lines>
  <properties:Paragraphs>4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2020-03-05T11:11:00Z</dcterms:created>
  <dc:creator>jjeromela</dc:creator>
  <cp:lastModifiedBy>Sanja Lakošeljac</cp:lastModifiedBy>
  <cp:lastPrinted>2019-08-26T11:09:00Z</cp:lastPrinted>
  <dcterms:modified xmlns:xsi="http://www.w3.org/2001/XMLSchema-instance" xsi:type="dcterms:W3CDTF">2020-03-13T11:37:00Z</dcterms:modified>
  <cp:revision>8</cp:revision>
  <dc:title>REPUBLIKA HRVATSKA</dc:title>
</cp:coreProperties>
</file>